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12761DA" w14:textId="2A802F34" w:rsidR="00913DB9" w:rsidRDefault="00913DB9" w:rsidP="00913DB9">
      <w:pPr>
        <w:pStyle w:val="Heading2"/>
        <w:rPr>
          <w:rFonts w:ascii="Arial" w:hAnsi="Arial" w:cs="Arial"/>
          <w:color w:val="000000"/>
          <w:sz w:val="28"/>
          <w:szCs w:val="28"/>
        </w:rPr>
      </w:pPr>
      <w:r w:rsidRPr="00F35583">
        <w:rPr>
          <w:rFonts w:ascii="Arial" w:hAnsi="Arial" w:cs="Arial"/>
          <w:color w:val="000000"/>
          <w:sz w:val="28"/>
          <w:szCs w:val="28"/>
        </w:rPr>
        <w:t xml:space="preserve">Steps to </w:t>
      </w:r>
      <w:r>
        <w:rPr>
          <w:rFonts w:ascii="Arial" w:hAnsi="Arial" w:cs="Arial"/>
          <w:color w:val="000000"/>
          <w:sz w:val="28"/>
          <w:szCs w:val="28"/>
        </w:rPr>
        <w:t>find available Wi-Fi sources:</w:t>
      </w:r>
    </w:p>
    <w:p w14:paraId="3EA2FAAA" w14:textId="77777777" w:rsidR="00913DB9" w:rsidRDefault="00913DB9" w:rsidP="00913DB9"/>
    <w:p w14:paraId="0D772AFF" w14:textId="10C6C5D0" w:rsidR="00913DB9" w:rsidRDefault="00913DB9" w:rsidP="00913DB9">
      <w:r>
        <w:t>1.</w:t>
      </w:r>
      <w:r w:rsidR="005353B9">
        <w:tab/>
        <w:t xml:space="preserve">On the </w:t>
      </w:r>
      <w:r w:rsidR="005353B9" w:rsidRPr="005353B9">
        <w:rPr>
          <w:b/>
        </w:rPr>
        <w:t>Configuration</w:t>
      </w:r>
      <w:r w:rsidR="005353B9">
        <w:t xml:space="preserve"> tab – </w:t>
      </w:r>
      <w:r w:rsidR="005353B9" w:rsidRPr="005353B9">
        <w:rPr>
          <w:b/>
        </w:rPr>
        <w:t>Tools</w:t>
      </w:r>
      <w:r w:rsidR="005353B9">
        <w:t xml:space="preserve"> sub-tab screen:</w:t>
      </w:r>
    </w:p>
    <w:p w14:paraId="6D17CF21" w14:textId="1B1CCAC9" w:rsidR="00913DB9" w:rsidRDefault="00913DB9" w:rsidP="00913DB9">
      <w:r>
        <w:rPr>
          <w:noProof/>
        </w:rPr>
        <w:drawing>
          <wp:inline distT="0" distB="0" distL="0" distR="0" wp14:editId="064265DB">
            <wp:extent cx="5943600" cy="3826523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26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 mc:Ignorable="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 mc:Ignorable="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14:paraId="0FD6EC63" w14:textId="7A1D3B4A" w:rsidR="00913DB9" w:rsidRDefault="00913DB9" w:rsidP="00913DB9">
      <w:r>
        <w:t xml:space="preserve">Select the </w:t>
      </w:r>
      <w:r w:rsidRPr="00913DB9">
        <w:rPr>
          <w:b/>
        </w:rPr>
        <w:t>Configuration</w:t>
      </w:r>
      <w:r>
        <w:t xml:space="preserve"> tab and the </w:t>
      </w:r>
      <w:r w:rsidRPr="00913DB9">
        <w:rPr>
          <w:b/>
        </w:rPr>
        <w:t>Tools</w:t>
      </w:r>
      <w:r>
        <w:t xml:space="preserve"> button on that page.</w:t>
      </w:r>
    </w:p>
    <w:p w14:paraId="0D0F0EA8" w14:textId="3C43A13A" w:rsidR="00913DB9" w:rsidRPr="00913DB9" w:rsidRDefault="004907D9" w:rsidP="00913DB9">
      <w:r>
        <w:t xml:space="preserve">Clip on the indicated </w:t>
      </w:r>
      <w:r w:rsidRPr="004907D9">
        <w:rPr>
          <w:b/>
        </w:rPr>
        <w:t>Scroll</w:t>
      </w:r>
      <w:r>
        <w:t xml:space="preserve"> bar to roll he screen down.</w:t>
      </w:r>
    </w:p>
    <w:p w14:paraId="7B0AD958" w14:textId="77777777" w:rsidR="006C0943" w:rsidRDefault="006C0943" w:rsidP="00F35583">
      <w:pPr>
        <w:rPr>
          <w:rFonts w:ascii="Times New Roman" w:hAnsi="Times New Roman" w:cs="Times New Roman"/>
          <w:sz w:val="24"/>
          <w:szCs w:val="24"/>
        </w:rPr>
      </w:pPr>
    </w:p>
    <w:p w14:paraId="7CC83825" w14:textId="77777777" w:rsidR="004907D9" w:rsidRDefault="004907D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098D12A1" w14:textId="1A2BFCCF" w:rsidR="004907D9" w:rsidRDefault="004907D9" w:rsidP="00F3558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2.</w:t>
      </w:r>
      <w:r w:rsidR="005353B9">
        <w:rPr>
          <w:rFonts w:ascii="Times New Roman" w:hAnsi="Times New Roman" w:cs="Times New Roman"/>
          <w:sz w:val="24"/>
          <w:szCs w:val="24"/>
        </w:rPr>
        <w:tab/>
      </w:r>
      <w:r w:rsidR="005353B9">
        <w:t xml:space="preserve">On the </w:t>
      </w:r>
      <w:r w:rsidR="005353B9" w:rsidRPr="005353B9">
        <w:rPr>
          <w:b/>
        </w:rPr>
        <w:t>Configuration</w:t>
      </w:r>
      <w:r w:rsidR="005353B9">
        <w:t xml:space="preserve"> tab – </w:t>
      </w:r>
      <w:r w:rsidR="005353B9" w:rsidRPr="005353B9">
        <w:rPr>
          <w:b/>
        </w:rPr>
        <w:t>Tools</w:t>
      </w:r>
      <w:r w:rsidR="005353B9">
        <w:t xml:space="preserve"> sub-tab screen:</w:t>
      </w:r>
    </w:p>
    <w:p w14:paraId="281ED0B1" w14:textId="421D495D" w:rsidR="004907D9" w:rsidRDefault="004907D9" w:rsidP="00F3558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editId="37D9B549">
            <wp:extent cx="5943600" cy="3821226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21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 mc:Ignorable="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 mc:Ignorable="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14:paraId="360C722F" w14:textId="77777777" w:rsidR="004907D9" w:rsidRDefault="004907D9" w:rsidP="00F35583">
      <w:pPr>
        <w:rPr>
          <w:rFonts w:ascii="Times New Roman" w:hAnsi="Times New Roman" w:cs="Times New Roman"/>
          <w:sz w:val="24"/>
          <w:szCs w:val="24"/>
        </w:rPr>
      </w:pPr>
    </w:p>
    <w:p w14:paraId="7274A0DB" w14:textId="77777777" w:rsidR="004907D9" w:rsidRDefault="004907D9" w:rsidP="004907D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Click on the </w:t>
      </w:r>
      <w:r w:rsidRPr="004907D9">
        <w:rPr>
          <w:rFonts w:ascii="Times New Roman" w:hAnsi="Times New Roman" w:cs="Times New Roman"/>
          <w:b/>
          <w:sz w:val="24"/>
          <w:szCs w:val="24"/>
        </w:rPr>
        <w:t>Scan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907D9">
        <w:rPr>
          <w:rFonts w:ascii="Times New Roman" w:hAnsi="Times New Roman" w:cs="Times New Roman"/>
          <w:b/>
          <w:sz w:val="24"/>
          <w:szCs w:val="24"/>
        </w:rPr>
        <w:t>radio</w:t>
      </w:r>
      <w:r>
        <w:rPr>
          <w:rFonts w:ascii="Times New Roman" w:hAnsi="Times New Roman" w:cs="Times New Roman"/>
          <w:sz w:val="24"/>
          <w:szCs w:val="24"/>
        </w:rPr>
        <w:t xml:space="preserve"> button.  The cursor will change to a spinning clock.  Wait until the cursor return to normal.  </w:t>
      </w:r>
    </w:p>
    <w:p w14:paraId="53096CD3" w14:textId="2273404F" w:rsidR="004907D9" w:rsidRDefault="004907D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3A76EE71" w14:textId="054E8016" w:rsidR="004907D9" w:rsidRDefault="004907D9" w:rsidP="00F3558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3.</w:t>
      </w:r>
      <w:r w:rsidR="005353B9">
        <w:rPr>
          <w:rFonts w:ascii="Times New Roman" w:hAnsi="Times New Roman" w:cs="Times New Roman"/>
          <w:sz w:val="24"/>
          <w:szCs w:val="24"/>
        </w:rPr>
        <w:tab/>
      </w:r>
      <w:r w:rsidR="005353B9">
        <w:t xml:space="preserve">On the </w:t>
      </w:r>
      <w:r w:rsidR="005353B9" w:rsidRPr="005353B9">
        <w:rPr>
          <w:b/>
        </w:rPr>
        <w:t>Configuration</w:t>
      </w:r>
      <w:r w:rsidR="005353B9">
        <w:t xml:space="preserve"> tab – </w:t>
      </w:r>
      <w:r w:rsidR="005353B9" w:rsidRPr="005353B9">
        <w:rPr>
          <w:b/>
        </w:rPr>
        <w:t>Tools</w:t>
      </w:r>
      <w:r w:rsidR="005353B9">
        <w:t xml:space="preserve"> sub-tab screen:</w:t>
      </w:r>
      <w:bookmarkStart w:id="0" w:name="_GoBack"/>
      <w:bookmarkEnd w:id="0"/>
    </w:p>
    <w:p w14:paraId="7FA6336C" w14:textId="0199F19B" w:rsidR="004907D9" w:rsidRDefault="004907D9" w:rsidP="00F3558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editId="5F7C2667">
            <wp:extent cx="5943600" cy="3867231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867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 mc:Ignorable="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 mc:Ignorable="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</w:p>
    <w:p w14:paraId="38DA1E57" w14:textId="77777777" w:rsidR="004907D9" w:rsidRDefault="004907D9" w:rsidP="00F3558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Note the indicated Wi-Fi sources:</w:t>
      </w:r>
    </w:p>
    <w:p w14:paraId="283A601A" w14:textId="36E6F71D" w:rsidR="004907D9" w:rsidRDefault="004907D9" w:rsidP="00F3558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The </w:t>
      </w:r>
      <w:proofErr w:type="spellStart"/>
      <w:r w:rsidRPr="004907D9">
        <w:rPr>
          <w:rFonts w:ascii="Times New Roman" w:hAnsi="Times New Roman" w:cs="Times New Roman"/>
          <w:b/>
          <w:sz w:val="24"/>
          <w:szCs w:val="24"/>
        </w:rPr>
        <w:t>ESSID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name of the Wi-Fi source</w:t>
      </w:r>
    </w:p>
    <w:p w14:paraId="55A2D865" w14:textId="33EE2AC1" w:rsidR="004907D9" w:rsidRDefault="004907D9" w:rsidP="00F3558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The </w:t>
      </w:r>
      <w:r w:rsidRPr="004907D9">
        <w:rPr>
          <w:rFonts w:ascii="Times New Roman" w:hAnsi="Times New Roman" w:cs="Times New Roman"/>
          <w:b/>
          <w:sz w:val="24"/>
          <w:szCs w:val="24"/>
        </w:rPr>
        <w:t>Encryption</w:t>
      </w:r>
      <w:r>
        <w:rPr>
          <w:rFonts w:ascii="Times New Roman" w:hAnsi="Times New Roman" w:cs="Times New Roman"/>
          <w:sz w:val="24"/>
          <w:szCs w:val="24"/>
        </w:rPr>
        <w:t xml:space="preserve"> to indicate the type of security, if any, on the Wi-Fi-source.</w:t>
      </w:r>
      <w:proofErr w:type="gramEnd"/>
    </w:p>
    <w:p w14:paraId="52EB0913" w14:textId="428FB668" w:rsidR="004907D9" w:rsidRDefault="004907D9" w:rsidP="00F3558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The </w:t>
      </w:r>
      <w:r w:rsidRPr="004907D9">
        <w:rPr>
          <w:rFonts w:ascii="Times New Roman" w:hAnsi="Times New Roman" w:cs="Times New Roman"/>
          <w:b/>
          <w:sz w:val="24"/>
          <w:szCs w:val="24"/>
        </w:rPr>
        <w:t>Signal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4907D9">
        <w:rPr>
          <w:rFonts w:ascii="Times New Roman" w:hAnsi="Times New Roman" w:cs="Times New Roman"/>
          <w:b/>
          <w:sz w:val="24"/>
          <w:szCs w:val="24"/>
        </w:rPr>
        <w:t>strength</w:t>
      </w:r>
      <w:r>
        <w:rPr>
          <w:rFonts w:ascii="Times New Roman" w:hAnsi="Times New Roman" w:cs="Times New Roman"/>
          <w:sz w:val="24"/>
          <w:szCs w:val="24"/>
        </w:rPr>
        <w:t xml:space="preserve"> of the Wi-Fi source.</w:t>
      </w:r>
      <w:proofErr w:type="gramEnd"/>
    </w:p>
    <w:p w14:paraId="1E559770" w14:textId="5307607F" w:rsidR="004907D9" w:rsidRPr="004907D9" w:rsidRDefault="004907D9" w:rsidP="00F35583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Use this information in the </w:t>
      </w:r>
      <w:proofErr w:type="spellStart"/>
      <w:r>
        <w:rPr>
          <w:rFonts w:ascii="Times New Roman" w:hAnsi="Times New Roman" w:cs="Times New Roman"/>
          <w:sz w:val="24"/>
          <w:szCs w:val="24"/>
        </w:rPr>
        <w:t>SSID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selection in Step 7 of “</w:t>
      </w:r>
      <w:r w:rsidRPr="004907D9">
        <w:rPr>
          <w:rFonts w:ascii="Times New Roman" w:hAnsi="Times New Roman" w:cs="Times New Roman"/>
          <w:b/>
          <w:sz w:val="24"/>
          <w:szCs w:val="24"/>
        </w:rPr>
        <w:t>Steps to establish connection to Wi-Fi source</w:t>
      </w:r>
      <w:r>
        <w:rPr>
          <w:rFonts w:ascii="Times New Roman" w:hAnsi="Times New Roman" w:cs="Times New Roman"/>
          <w:b/>
          <w:sz w:val="24"/>
          <w:szCs w:val="24"/>
        </w:rPr>
        <w:t>”</w:t>
      </w:r>
    </w:p>
    <w:sectPr w:rsidR="004907D9" w:rsidRPr="004907D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5583"/>
    <w:rsid w:val="00276186"/>
    <w:rsid w:val="003C4FAA"/>
    <w:rsid w:val="00487DFB"/>
    <w:rsid w:val="004907D9"/>
    <w:rsid w:val="005353B9"/>
    <w:rsid w:val="006C0943"/>
    <w:rsid w:val="007E2509"/>
    <w:rsid w:val="00864F2B"/>
    <w:rsid w:val="00912196"/>
    <w:rsid w:val="00913DB9"/>
    <w:rsid w:val="00A1476F"/>
    <w:rsid w:val="00B019EE"/>
    <w:rsid w:val="00BE3295"/>
    <w:rsid w:val="00C445A9"/>
    <w:rsid w:val="00D741E2"/>
    <w:rsid w:val="00F355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90FB2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3558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35583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F3558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35583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oSpacing">
    <w:name w:val="No Spacing"/>
    <w:uiPriority w:val="1"/>
    <w:qFormat/>
    <w:rsid w:val="00F35583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F35583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355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558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35583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35583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F35583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35583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oSpacing">
    <w:name w:val="No Spacing"/>
    <w:uiPriority w:val="1"/>
    <w:qFormat/>
    <w:rsid w:val="00F35583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F35583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355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3558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xmlns:mc="http://schemas.openxmlformats.org/markup-compatibility/2006" xmlns:a14="http://schemas.microsoft.com/office/drawing/2010/main" val="1F497D" mc:Ignorable=""/>
      </a:dk2>
      <a:lt2>
        <a:srgbClr xmlns:mc="http://schemas.openxmlformats.org/markup-compatibility/2006" xmlns:a14="http://schemas.microsoft.com/office/drawing/2010/main" val="EEECE1" mc:Ignorable=""/>
      </a:lt2>
      <a:accent1>
        <a:srgbClr xmlns:mc="http://schemas.openxmlformats.org/markup-compatibility/2006" xmlns:a14="http://schemas.microsoft.com/office/drawing/2010/main" val="4F81BD" mc:Ignorable=""/>
      </a:accent1>
      <a:accent2>
        <a:srgbClr xmlns:mc="http://schemas.openxmlformats.org/markup-compatibility/2006" xmlns:a14="http://schemas.microsoft.com/office/drawing/2010/main" val="C0504D" mc:Ignorable=""/>
      </a:accent2>
      <a:accent3>
        <a:srgbClr xmlns:mc="http://schemas.openxmlformats.org/markup-compatibility/2006" xmlns:a14="http://schemas.microsoft.com/office/drawing/2010/main" val="9BBB59" mc:Ignorable=""/>
      </a:accent3>
      <a:accent4>
        <a:srgbClr xmlns:mc="http://schemas.openxmlformats.org/markup-compatibility/2006" xmlns:a14="http://schemas.microsoft.com/office/drawing/2010/main" val="8064A2" mc:Ignorable=""/>
      </a:accent4>
      <a:accent5>
        <a:srgbClr xmlns:mc="http://schemas.openxmlformats.org/markup-compatibility/2006" xmlns:a14="http://schemas.microsoft.com/office/drawing/2010/main" val="4BACC6" mc:Ignorable=""/>
      </a:accent5>
      <a:accent6>
        <a:srgbClr xmlns:mc="http://schemas.openxmlformats.org/markup-compatibility/2006" xmlns:a14="http://schemas.microsoft.com/office/drawing/2010/main" val="F79646" mc:Ignorable=""/>
      </a:accent6>
      <a:hlink>
        <a:srgbClr xmlns:mc="http://schemas.openxmlformats.org/markup-compatibility/2006" xmlns:a14="http://schemas.microsoft.com/office/drawing/2010/main" val="0000FF" mc:Ignorable=""/>
      </a:hlink>
      <a:folHlink>
        <a:srgbClr xmlns:mc="http://schemas.openxmlformats.org/markup-compatibility/2006" xmlns:a14="http://schemas.microsoft.com/office/drawing/2010/main" val="800080" mc:Ignorable="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xmlns:mc="http://schemas.openxmlformats.org/markup-compatibility/2006" xmlns:a14="http://schemas.microsoft.com/office/drawing/2010/main" val="000000" mc:Ignorable="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xmlns:mc="http://schemas.openxmlformats.org/markup-compatibility/2006" xmlns:a14="http://schemas.microsoft.com/office/drawing/2010/main" val="000000" mc:Ignorable="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xmlns:mc="http://schemas.openxmlformats.org/markup-compatibility/2006" xmlns:a14="http://schemas.microsoft.com/office/drawing/2010/main" val="000000" mc:Ignorable="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111</Words>
  <Characters>633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amb</dc:creator>
  <cp:lastModifiedBy>amb</cp:lastModifiedBy>
  <cp:revision>3</cp:revision>
  <dcterms:created xsi:type="dcterms:W3CDTF">2010-05-05T01:14:00Z</dcterms:created>
  <dcterms:modified xsi:type="dcterms:W3CDTF">2010-05-05T01:18:00Z</dcterms:modified>
</cp:coreProperties>
</file>